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C79" w:rsidRDefault="00D37C79" w:rsidP="00D37C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Školskog odbora 10. srpnja 2023. i zaključci sa sjednice</w:t>
      </w:r>
    </w:p>
    <w:p w:rsidR="00D37C79" w:rsidRDefault="00D37C79" w:rsidP="00D37C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7C79" w:rsidRDefault="00D37C79" w:rsidP="00D37C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</w:p>
    <w:p w:rsidR="00D37C79" w:rsidRDefault="00D37C79" w:rsidP="00D37C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prethodne sjednice.</w:t>
      </w:r>
    </w:p>
    <w:p w:rsidR="00D37C79" w:rsidRDefault="00D37C79" w:rsidP="00D37C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preraspodjele prostora i adaptacije škole (novi prijedlog), mogućnosti, poteškoće, rješenja.</w:t>
      </w:r>
    </w:p>
    <w:p w:rsidR="00D37C79" w:rsidRDefault="00D37C79" w:rsidP="00D37C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knjižnica – usvajanje Odluke o provođenju redovitog otpisa knjižnične građe.</w:t>
      </w:r>
    </w:p>
    <w:p w:rsidR="00D37C79" w:rsidRDefault="00D37C79" w:rsidP="00D37C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radu – sukladno novom Zakonu o radu.</w:t>
      </w:r>
    </w:p>
    <w:p w:rsidR="00D37C79" w:rsidRDefault="00D37C79" w:rsidP="00D37C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 radna mjesta.</w:t>
      </w:r>
    </w:p>
    <w:p w:rsidR="00D37C79" w:rsidRDefault="00D37C79" w:rsidP="00D37C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Udžbenici.</w:t>
      </w:r>
    </w:p>
    <w:p w:rsidR="00D37C79" w:rsidRDefault="00D37C79" w:rsidP="00D37C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na kraju nastavne godine.</w:t>
      </w:r>
    </w:p>
    <w:p w:rsidR="00D37C79" w:rsidRDefault="00D37C79" w:rsidP="00D37C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Rebalans proračuna.</w:t>
      </w:r>
    </w:p>
    <w:p w:rsidR="00D37C79" w:rsidRDefault="00D37C79" w:rsidP="00D37C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Prijedlozi…</w:t>
      </w:r>
    </w:p>
    <w:p w:rsidR="00D37C79" w:rsidRDefault="00D37C79" w:rsidP="00D37C79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D37C79" w:rsidRDefault="00D37C79" w:rsidP="00D37C79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Škabić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učit.</w:t>
      </w:r>
    </w:p>
    <w:p w:rsidR="00D37C79" w:rsidRDefault="00D37C79" w:rsidP="00D37C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</w:t>
      </w:r>
    </w:p>
    <w:p w:rsidR="00D37C79" w:rsidRDefault="00D37C79" w:rsidP="00D37C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7C79" w:rsidRDefault="00D37C79" w:rsidP="00E30738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je usvojen Zapisnik sa sjednice ŠO održane 11. travnja 2023.</w:t>
      </w:r>
    </w:p>
    <w:p w:rsidR="00D37C79" w:rsidRDefault="00D37C79" w:rsidP="00E30738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školski projekt adaptacije škole čeka se suglasnost HEP-a., što je važa</w:t>
      </w:r>
      <w:r w:rsidR="00E30738">
        <w:rPr>
          <w:rFonts w:ascii="Times New Roman" w:hAnsi="Times New Roman" w:cs="Times New Roman"/>
          <w:sz w:val="24"/>
          <w:szCs w:val="24"/>
        </w:rPr>
        <w:t xml:space="preserve">n segment jer se odnosi na plan raspodjele energije u cijeloj državi, a to traje. To je nepovoljno za projekt jer </w:t>
      </w:r>
      <w:proofErr w:type="spellStart"/>
      <w:r w:rsidR="00E30738">
        <w:rPr>
          <w:rFonts w:ascii="Times New Roman" w:hAnsi="Times New Roman" w:cs="Times New Roman"/>
          <w:sz w:val="24"/>
          <w:szCs w:val="24"/>
        </w:rPr>
        <w:t>ishodovanje</w:t>
      </w:r>
      <w:proofErr w:type="spellEnd"/>
      <w:r w:rsidR="00E30738">
        <w:rPr>
          <w:rFonts w:ascii="Times New Roman" w:hAnsi="Times New Roman" w:cs="Times New Roman"/>
          <w:sz w:val="24"/>
          <w:szCs w:val="24"/>
        </w:rPr>
        <w:t xml:space="preserve"> suglasnosti prethodi svim naknadnim radovima na projektu.</w:t>
      </w:r>
    </w:p>
    <w:p w:rsidR="00E30738" w:rsidRDefault="00E30738" w:rsidP="00E30738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je usvojena je Odluka o provođenju knjižnične građe kako bi se u zakonskim rokovima proveo navedeni otpis.</w:t>
      </w:r>
    </w:p>
    <w:p w:rsidR="00E30738" w:rsidRDefault="00E30738" w:rsidP="00E30738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je usvojen Pravilnik o radu, sukladno Zakonu i radu.</w:t>
      </w:r>
    </w:p>
    <w:p w:rsidR="00E30738" w:rsidRDefault="00E30738" w:rsidP="00E30738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Dobivena je suglasnost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Marčana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uvećanju radnog vremena za učiteljicu u Produženom boravku s obzirom na to da  ukupan broj učenika u PB treba dvije učiteljice na puno radno vrijeme. Broj djece je 43, a dosadašnje radno vrijeme učiteljica obuhvaćao je jednu učiteljicu na puno radno vrijeme i jednu na pola radnoga vremena.</w:t>
      </w:r>
    </w:p>
    <w:p w:rsidR="00E30738" w:rsidRDefault="00E30738" w:rsidP="00E30738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Učiteljice rade na neodređeno i puno radno vrijeme</w:t>
      </w:r>
      <w:r w:rsidR="001E4955">
        <w:rPr>
          <w:rFonts w:ascii="Times New Roman" w:hAnsi="Times New Roman" w:cs="Times New Roman"/>
          <w:sz w:val="24"/>
          <w:szCs w:val="24"/>
        </w:rPr>
        <w:t xml:space="preserve"> te je ŠO suglasan s navedenim.</w:t>
      </w:r>
    </w:p>
    <w:p w:rsidR="001E4955" w:rsidRDefault="001E4955" w:rsidP="001E4955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je odbor upoznat s ostalim suglasnostima za nova radna mjesta:</w:t>
      </w:r>
    </w:p>
    <w:p w:rsidR="001E4955" w:rsidRDefault="001E4955" w:rsidP="001E4955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-učiteljica u 1. razredu (odlazak u mirovinu dosadašnje učiteljice 1. rujna 2023.)</w:t>
      </w:r>
    </w:p>
    <w:p w:rsidR="001E4955" w:rsidRDefault="001E4955" w:rsidP="001E4955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-stručni suradnik-pedagog na pola radnog vremena</w:t>
      </w:r>
    </w:p>
    <w:p w:rsidR="001E4955" w:rsidRDefault="001E4955" w:rsidP="001E4955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-pola radnog vremena za kuharicu.</w:t>
      </w:r>
    </w:p>
    <w:p w:rsidR="001E4955" w:rsidRDefault="001E4955" w:rsidP="001E4955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će provesti proceduru zapošljavanja te zatražiti prethodnu suglasnost Školskog odbora.</w:t>
      </w:r>
    </w:p>
    <w:p w:rsidR="001E4955" w:rsidRDefault="001E4955" w:rsidP="001E4955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su vratili udžbenike za koje su bili zaduženi, a u tijeku je javna nabava udžbenika. Udžbenici se financiraju Državnim proračunom, odnosno sve račune plaća Ministarstvo, a od ove godine uvedena je aplikacija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Sigma</w:t>
      </w:r>
      <w:proofErr w:type="spellEnd"/>
      <w:r>
        <w:rPr>
          <w:rFonts w:ascii="Times New Roman" w:hAnsi="Times New Roman" w:cs="Times New Roman"/>
          <w:sz w:val="24"/>
          <w:szCs w:val="24"/>
        </w:rPr>
        <w:t>, u koju će se uvoditi svi računi koji se odnose na nabavu udžbenika.</w:t>
      </w:r>
    </w:p>
    <w:p w:rsidR="001E4955" w:rsidRDefault="001E4955" w:rsidP="001E4955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Dodatni nastavni materijal financiraju roditelji ili neki drugi izvori, npr. Socijalni program Općine i sl.</w:t>
      </w:r>
    </w:p>
    <w:p w:rsidR="001E4955" w:rsidRDefault="001E4955" w:rsidP="001E4955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Udžbenici će biti dostavljeni u školu prije početka nastave.</w:t>
      </w:r>
    </w:p>
    <w:p w:rsidR="001E4955" w:rsidRDefault="001E4955" w:rsidP="001E4955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je podnijela kratko izvješće na završetku nastavne godine, a Izvješće o radu u školskoj godini 2022./2023. sastavni je dio </w:t>
      </w:r>
      <w:r w:rsidR="008C2F95">
        <w:rPr>
          <w:rFonts w:ascii="Times New Roman" w:hAnsi="Times New Roman" w:cs="Times New Roman"/>
          <w:sz w:val="24"/>
          <w:szCs w:val="24"/>
        </w:rPr>
        <w:t>sjednice Školskog odbora na kojoj se usvaja Godišnji plan i program te Školski kurikulum.</w:t>
      </w:r>
    </w:p>
    <w:p w:rsidR="008C2F95" w:rsidRDefault="008C2F95" w:rsidP="001E4955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se rebalansa Proračuna tiče, odnosno Prvih izmjena i dopuna Financijskog plana za 2023. i projekcija za 2024. i 2025. s obrazloženjem, prema informaciji od strane osnivača, navedeno se prebacuje na termin za nekoliko dana, tj. u idućem tjednu.</w:t>
      </w:r>
    </w:p>
    <w:p w:rsidR="00D44719" w:rsidRDefault="00D44719" w:rsidP="001E4955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bilo prijedloga.</w:t>
      </w:r>
    </w:p>
    <w:p w:rsidR="00D44719" w:rsidRPr="00D44719" w:rsidRDefault="00D44719" w:rsidP="00D447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4719" w:rsidRPr="00D44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25DCB"/>
    <w:multiLevelType w:val="hybridMultilevel"/>
    <w:tmpl w:val="EFE273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B0A96"/>
    <w:multiLevelType w:val="hybridMultilevel"/>
    <w:tmpl w:val="8110D1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79"/>
    <w:rsid w:val="001E4955"/>
    <w:rsid w:val="00453C20"/>
    <w:rsid w:val="008C2F95"/>
    <w:rsid w:val="00D37C79"/>
    <w:rsid w:val="00D44719"/>
    <w:rsid w:val="00E3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0CAE"/>
  <w15:chartTrackingRefBased/>
  <w15:docId w15:val="{3BE44C7E-3CA2-4BCD-9BC1-A225AE49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Percan</dc:creator>
  <cp:keywords/>
  <dc:description/>
  <cp:lastModifiedBy>Romana Percan</cp:lastModifiedBy>
  <cp:revision>2</cp:revision>
  <dcterms:created xsi:type="dcterms:W3CDTF">2023-10-17T07:50:00Z</dcterms:created>
  <dcterms:modified xsi:type="dcterms:W3CDTF">2023-10-17T08:38:00Z</dcterms:modified>
</cp:coreProperties>
</file>